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04" w:rsidRPr="00AB3F04" w:rsidRDefault="001D2AF2" w:rsidP="00AB3F0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24"/>
          <w:lang w:eastAsia="ru-RU"/>
        </w:rPr>
      </w:pPr>
      <w:r w:rsidRPr="001D2AF2">
        <w:rPr>
          <w:rFonts w:ascii="Times New Roman" w:eastAsia="Times New Roman" w:hAnsi="Times New Roman" w:cs="Times New Roman"/>
          <w:b/>
          <w:color w:val="C00000"/>
          <w:sz w:val="36"/>
          <w:szCs w:val="21"/>
          <w:shd w:val="clear" w:color="auto" w:fill="FFFFFF"/>
          <w:lang w:eastAsia="ru-RU"/>
        </w:rPr>
        <w:t xml:space="preserve">                                      </w:t>
      </w:r>
      <w:r w:rsidR="00AB3F04" w:rsidRPr="001D2AF2">
        <w:rPr>
          <w:rFonts w:ascii="Times New Roman" w:eastAsia="Times New Roman" w:hAnsi="Times New Roman" w:cs="Times New Roman"/>
          <w:b/>
          <w:color w:val="C00000"/>
          <w:sz w:val="40"/>
          <w:szCs w:val="21"/>
          <w:shd w:val="clear" w:color="auto" w:fill="FFFFFF"/>
          <w:lang w:eastAsia="ru-RU"/>
        </w:rPr>
        <w:t xml:space="preserve">Памятка </w:t>
      </w:r>
      <w:r w:rsidR="00AB3F04" w:rsidRPr="00AB3F04">
        <w:rPr>
          <w:rFonts w:ascii="Times New Roman" w:eastAsia="Times New Roman" w:hAnsi="Times New Roman" w:cs="Times New Roman"/>
          <w:b/>
          <w:color w:val="C00000"/>
          <w:sz w:val="40"/>
          <w:szCs w:val="21"/>
          <w:shd w:val="clear" w:color="auto" w:fill="FFFFFF"/>
          <w:lang w:eastAsia="ru-RU"/>
        </w:rPr>
        <w:t>«Без</w:t>
      </w:r>
      <w:r w:rsidR="00AB3F04" w:rsidRPr="001D2AF2">
        <w:rPr>
          <w:rFonts w:ascii="Times New Roman" w:eastAsia="Times New Roman" w:hAnsi="Times New Roman" w:cs="Times New Roman"/>
          <w:b/>
          <w:color w:val="C00000"/>
          <w:sz w:val="40"/>
          <w:szCs w:val="21"/>
          <w:shd w:val="clear" w:color="auto" w:fill="FFFFFF"/>
          <w:lang w:eastAsia="ru-RU"/>
        </w:rPr>
        <w:t>опасные каникулы»</w:t>
      </w:r>
    </w:p>
    <w:p w:rsidR="00AB3F04" w:rsidRPr="00AB3F04" w:rsidRDefault="001D2AF2" w:rsidP="00AB3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0F103E6B" wp14:editId="7D3755FA">
            <wp:simplePos x="0" y="0"/>
            <wp:positionH relativeFrom="column">
              <wp:posOffset>-102870</wp:posOffset>
            </wp:positionH>
            <wp:positionV relativeFrom="paragraph">
              <wp:posOffset>28575</wp:posOffset>
            </wp:positionV>
            <wp:extent cx="3187065" cy="2047875"/>
            <wp:effectExtent l="0" t="0" r="0" b="9525"/>
            <wp:wrapSquare wrapText="bothSides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VZNRq9uw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20478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F04" w:rsidRPr="004252DC" w:rsidRDefault="001D2AF2" w:rsidP="00AB3F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AB3F04" w:rsidRPr="004252DC">
        <w:rPr>
          <w:rFonts w:ascii="Times New Roman" w:hAnsi="Times New Roman" w:cs="Times New Roman"/>
          <w:b/>
          <w:sz w:val="28"/>
        </w:rPr>
        <w:t xml:space="preserve">   </w:t>
      </w:r>
      <w:r w:rsidR="00AB3F04" w:rsidRPr="00AB3F04">
        <w:rPr>
          <w:rFonts w:ascii="Times New Roman" w:eastAsia="Times New Roman" w:hAnsi="Times New Roman" w:cs="Times New Roman"/>
          <w:b/>
          <w:color w:val="000000"/>
          <w:sz w:val="36"/>
          <w:szCs w:val="21"/>
          <w:shd w:val="clear" w:color="auto" w:fill="FFFFFF"/>
          <w:lang w:eastAsia="ru-RU"/>
        </w:rPr>
        <w:t>Уважаемые родите</w:t>
      </w:r>
      <w:r w:rsidR="00AB3F04" w:rsidRPr="001D2AF2">
        <w:rPr>
          <w:rFonts w:ascii="Times New Roman" w:eastAsia="Times New Roman" w:hAnsi="Times New Roman" w:cs="Times New Roman"/>
          <w:b/>
          <w:color w:val="000000"/>
          <w:sz w:val="36"/>
          <w:szCs w:val="21"/>
          <w:shd w:val="clear" w:color="auto" w:fill="FFFFFF"/>
          <w:lang w:eastAsia="ru-RU"/>
        </w:rPr>
        <w:t>ли!</w:t>
      </w:r>
    </w:p>
    <w:p w:rsidR="00AB3F04" w:rsidRPr="00D3650C" w:rsidRDefault="00AB3F04" w:rsidP="001D2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252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252DC" w:rsidRPr="004252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4252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Совсем скоро начнутся  каникулы. </w:t>
      </w:r>
      <w:r w:rsidR="001D2A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Помните, что в это время значительно увеличивается риск уличного и бытового травматизма.</w:t>
      </w:r>
      <w:r w:rsidRPr="004252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этот период 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CBDB1C" wp14:editId="6DA1C56B">
            <wp:extent cx="152400" cy="152400"/>
            <wp:effectExtent l="0" t="0" r="0" b="0"/>
            <wp:docPr id="72" name="Рисунок 7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Осуществлять должный </w:t>
      </w:r>
      <w:proofErr w:type="gramStart"/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детьми для их безопасности.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1F8AA3" wp14:editId="3F16774A">
            <wp:extent cx="152400" cy="152400"/>
            <wp:effectExtent l="0" t="0" r="0" b="0"/>
            <wp:docPr id="73" name="Рисунок 7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оставлять младших школьников одних дома.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BEB3742" wp14:editId="69B3D5F6">
            <wp:extent cx="152400" cy="152400"/>
            <wp:effectExtent l="0" t="0" r="0" b="0"/>
            <wp:docPr id="74" name="Рисунок 7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Составить список телефонов, куда можно позвонить в экстренных ситуациях.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24294A" wp14:editId="0D50DD71">
            <wp:extent cx="152400" cy="152400"/>
            <wp:effectExtent l="0" t="0" r="0" b="0"/>
            <wp:docPr id="75" name="Рисунок 7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Постоянно будьте в курсе, где и с кем находится ваш ребенок, контролируйте место пребывания ребенка.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4BFE8E" wp14:editId="68718ADD">
            <wp:extent cx="152400" cy="152400"/>
            <wp:effectExtent l="0" t="0" r="0" b="0"/>
            <wp:docPr id="76" name="Рисунок 7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Недопущение пребывания несовершеннолетнего в местах нахождения, где могут причинить вред ребенку.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E93519" wp14:editId="1BA6E0BE">
            <wp:extent cx="152400" cy="152400"/>
            <wp:effectExtent l="0" t="0" r="0" b="0"/>
            <wp:docPr id="77" name="Рисунок 7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Напомните о правилах дорожного движения, научите быть предельно внимательными на дороге, в транспорте, вблизи водоемов.</w:t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52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C0898A3" wp14:editId="20D48739">
            <wp:extent cx="152400" cy="152400"/>
            <wp:effectExtent l="0" t="0" r="0" b="0"/>
            <wp:docPr id="78" name="Рисунок 7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tbl>
      <w:tblPr>
        <w:tblStyle w:val="a6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1"/>
      </w:tblGrid>
      <w:tr w:rsidR="00D3650C" w:rsidTr="00D3650C">
        <w:tc>
          <w:tcPr>
            <w:tcW w:w="11131" w:type="dxa"/>
          </w:tcPr>
          <w:p w:rsidR="00D3650C" w:rsidRPr="004252DC" w:rsidRDefault="00D3650C" w:rsidP="00D3650C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5E8AD3" wp14:editId="35008BE2">
                  <wp:extent cx="247650" cy="247650"/>
                  <wp:effectExtent l="0" t="0" r="0" b="0"/>
                  <wp:docPr id="94" name="Рисунок 94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52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4252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Напишите на листке бумаги все необходимые телефоны экстренной помощи, и вывесите на самом видном месте телефон 101 и 112. Убедитесь, что ребенок знает свой адрес, и в случае беды, сможет вызвать пожарных.</w:t>
            </w:r>
          </w:p>
          <w:p w:rsidR="00D3650C" w:rsidRPr="00D3650C" w:rsidRDefault="00D3650C" w:rsidP="001D2AF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252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Сохранение жизни и здоровья детей - главная обязанность взрослых. Большинство несчастных случаев с детьми можно предотвратить, если взрослые по-настоящему будут заботиться о детской безопасности.</w:t>
            </w:r>
          </w:p>
        </w:tc>
      </w:tr>
    </w:tbl>
    <w:p w:rsidR="00D3650C" w:rsidRPr="00AB3F04" w:rsidRDefault="00D3650C" w:rsidP="001D2AF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B3F04" w:rsidRPr="00AB3F04" w:rsidRDefault="007731AD" w:rsidP="004252D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086E59" wp14:editId="557E3442">
            <wp:simplePos x="0" y="0"/>
            <wp:positionH relativeFrom="column">
              <wp:posOffset>5650230</wp:posOffset>
            </wp:positionH>
            <wp:positionV relativeFrom="paragraph">
              <wp:posOffset>8890</wp:posOffset>
            </wp:positionV>
            <wp:extent cx="1391285" cy="2752725"/>
            <wp:effectExtent l="0" t="0" r="0" b="9525"/>
            <wp:wrapThrough wrapText="bothSides">
              <wp:wrapPolygon edited="0">
                <wp:start x="0" y="0"/>
                <wp:lineTo x="0" y="21525"/>
                <wp:lineTo x="21294" y="21525"/>
                <wp:lineTo x="21294" y="0"/>
                <wp:lineTo x="0" y="0"/>
              </wp:wrapPolygon>
            </wp:wrapThrough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2373860_pushinka-top-p-ura-kanikuli-vesennie-kartinki-dlya-detei-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914" r="60013" b="2561"/>
                    <a:stretch/>
                  </pic:blipFill>
                  <pic:spPr bwMode="auto">
                    <a:xfrm>
                      <a:off x="0" y="0"/>
                      <a:ext cx="1391285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2DC" w:rsidRPr="004252DC">
        <w:rPr>
          <w:rFonts w:ascii="Times New Roman" w:eastAsia="Times New Roman" w:hAnsi="Times New Roman" w:cs="Times New Roman"/>
          <w:b/>
          <w:color w:val="C00000"/>
          <w:sz w:val="32"/>
          <w:szCs w:val="21"/>
          <w:shd w:val="clear" w:color="auto" w:fill="FFFFFF"/>
          <w:lang w:eastAsia="ru-RU"/>
        </w:rPr>
        <w:t>Инструкция</w:t>
      </w:r>
      <w:r w:rsidR="00AB3F04" w:rsidRPr="00AB3F04">
        <w:rPr>
          <w:rFonts w:ascii="Times New Roman" w:eastAsia="Times New Roman" w:hAnsi="Times New Roman" w:cs="Times New Roman"/>
          <w:b/>
          <w:color w:val="C00000"/>
          <w:sz w:val="32"/>
          <w:szCs w:val="21"/>
          <w:shd w:val="clear" w:color="auto" w:fill="FFFFFF"/>
          <w:lang w:eastAsia="ru-RU"/>
        </w:rPr>
        <w:t xml:space="preserve"> для обучающихся на период осенних каникул:</w:t>
      </w:r>
      <w:r w:rsidR="00AB3F04" w:rsidRPr="00AB3F04">
        <w:rPr>
          <w:rFonts w:ascii="Times New Roman" w:eastAsia="Times New Roman" w:hAnsi="Times New Roman" w:cs="Times New Roman"/>
          <w:b/>
          <w:color w:val="C00000"/>
          <w:sz w:val="32"/>
          <w:szCs w:val="21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40DA79C" wp14:editId="0AE3DFAC">
            <wp:extent cx="152400" cy="152400"/>
            <wp:effectExtent l="0" t="0" r="0" b="0"/>
            <wp:docPr id="79" name="Рисунок 7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2DBBC6" wp14:editId="62898447">
            <wp:extent cx="152400" cy="152400"/>
            <wp:effectExtent l="0" t="0" r="0" b="0"/>
            <wp:docPr id="80" name="Рисунок 8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разговаривать с незнакомыми людьми, не садиться в незнакомый транспорт.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A48078" wp14:editId="51E14BEB">
            <wp:extent cx="152400" cy="152400"/>
            <wp:effectExtent l="0" t="0" r="0" b="0"/>
            <wp:docPr id="81" name="Рисунок 8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Осторожно обращаться с газовыми и электроприборами, предметами бытовой химии, лекарственными препаратами.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2A456C" wp14:editId="2FB60BEA">
            <wp:extent cx="152400" cy="152400"/>
            <wp:effectExtent l="0" t="0" r="0" b="0"/>
            <wp:docPr id="82" name="Рисунок 8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подходить, не трогать руками подозрительные предметы. В случае обнаружения сообщить взрослым, в полицию.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5F3D504" wp14:editId="263FDF75">
            <wp:extent cx="152400" cy="152400"/>
            <wp:effectExtent l="0" t="0" r="0" b="0"/>
            <wp:docPr id="83" name="Рисунок 8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Находясь дома, не открывать дверь незнакомым людям.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B6C5FA5" wp14:editId="079E3C79">
            <wp:extent cx="152400" cy="152400"/>
            <wp:effectExtent l="0" t="0" r="0" b="0"/>
            <wp:docPr id="84" name="Рисунок 8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пребывать на водоёмах в период осенних каникул.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C82A747" wp14:editId="1B5826E9">
            <wp:extent cx="152400" cy="152400"/>
            <wp:effectExtent l="0" t="0" r="0" b="0"/>
            <wp:docPr id="85" name="Рисунок 8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Всегда сообщать родителям о своем местонахождении.</w:t>
      </w:r>
      <w:r w:rsidR="001D2AF2" w:rsidRPr="001D2AF2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52DC" w:rsidRPr="001D2A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FD98380" wp14:editId="76968A95">
            <wp:extent cx="152400" cy="152400"/>
            <wp:effectExtent l="0" t="0" r="0" b="0"/>
            <wp:docPr id="86" name="Рисунок 8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04" w:rsidRPr="00AB3F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Соблюдать правила поведения в общественных местах.</w:t>
      </w:r>
    </w:p>
    <w:p w:rsidR="00AB3F04" w:rsidRPr="00AB3F04" w:rsidRDefault="00AB3F04" w:rsidP="00425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AB3F04" w:rsidRPr="00AB3F04" w:rsidRDefault="00AB3F04" w:rsidP="00D3650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1D2AF2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eastAsia="ru-RU"/>
        </w:rPr>
        <w:t>Соблюдение элементарных мер безопасности</w:t>
      </w:r>
      <w:r w:rsidR="004252DC" w:rsidRPr="001D2AF2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eastAsia="ru-RU"/>
        </w:rPr>
        <w:t xml:space="preserve"> позволит детям провести </w:t>
      </w:r>
      <w:r w:rsidRPr="001D2AF2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eastAsia="ru-RU"/>
        </w:rPr>
        <w:t xml:space="preserve"> каникулы весело и безопасно</w:t>
      </w:r>
      <w:r w:rsidR="00D3650C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.</w:t>
      </w:r>
    </w:p>
    <w:p w:rsidR="004252DC" w:rsidRDefault="00D3650C" w:rsidP="00AB3F04">
      <w:pP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3F130EE6" wp14:editId="592F5BC7">
            <wp:simplePos x="0" y="0"/>
            <wp:positionH relativeFrom="column">
              <wp:posOffset>3249930</wp:posOffset>
            </wp:positionH>
            <wp:positionV relativeFrom="paragraph">
              <wp:posOffset>6350</wp:posOffset>
            </wp:positionV>
            <wp:extent cx="685800" cy="943610"/>
            <wp:effectExtent l="0" t="0" r="0" b="8890"/>
            <wp:wrapThrough wrapText="bothSides">
              <wp:wrapPolygon edited="0">
                <wp:start x="6600" y="0"/>
                <wp:lineTo x="2400" y="2616"/>
                <wp:lineTo x="0" y="5233"/>
                <wp:lineTo x="0" y="7849"/>
                <wp:lineTo x="2400" y="14826"/>
                <wp:lineTo x="2400" y="18751"/>
                <wp:lineTo x="4800" y="20931"/>
                <wp:lineTo x="9000" y="21367"/>
                <wp:lineTo x="12000" y="21367"/>
                <wp:lineTo x="16200" y="20931"/>
                <wp:lineTo x="19200" y="18315"/>
                <wp:lineTo x="18600" y="14826"/>
                <wp:lineTo x="21000" y="5669"/>
                <wp:lineTo x="18000" y="2180"/>
                <wp:lineTo x="14400" y="0"/>
                <wp:lineTo x="6600" y="0"/>
              </wp:wrapPolygon>
            </wp:wrapThrough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l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2D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                            </w:t>
      </w:r>
      <w:r w:rsidR="004252D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                            </w:t>
      </w:r>
      <w:r w:rsidR="001D2AF2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 xml:space="preserve">                               </w:t>
      </w:r>
    </w:p>
    <w:p w:rsidR="00D3650C" w:rsidRDefault="004252DC" w:rsidP="00AB3F04">
      <w:pPr>
        <w:rPr>
          <w:rFonts w:ascii="Times New Roman" w:hAnsi="Times New Roman" w:cs="Times New Roman"/>
          <w:i/>
          <w:sz w:val="28"/>
        </w:rPr>
      </w:pPr>
      <w:r w:rsidRP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r w:rsid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                   </w:t>
      </w:r>
      <w:r w:rsidRP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 </w:t>
      </w:r>
      <w:r w:rsid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   </w:t>
      </w:r>
      <w:r w:rsidR="00D3650C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 </w:t>
      </w:r>
      <w:bookmarkStart w:id="0" w:name="_GoBack"/>
      <w:bookmarkEnd w:id="0"/>
      <w:r w:rsidR="00AB3F04" w:rsidRP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Будьте внимательны и здоровы!</w:t>
      </w:r>
      <w:r w:rsidR="00AB3F04" w:rsidRPr="001D2AF2">
        <w:rPr>
          <w:rFonts w:ascii="Times New Roman" w:hAnsi="Times New Roman" w:cs="Times New Roman"/>
          <w:i/>
          <w:sz w:val="28"/>
        </w:rPr>
        <w:t xml:space="preserve"> </w:t>
      </w:r>
    </w:p>
    <w:p w:rsidR="00A843A7" w:rsidRPr="00D3650C" w:rsidRDefault="00D3650C" w:rsidP="00AB3F04">
      <w:pPr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</w:t>
      </w:r>
      <w:r w:rsid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 xml:space="preserve"> </w:t>
      </w:r>
      <w:r w:rsidR="004252DC" w:rsidRPr="001D2AF2">
        <w:rPr>
          <w:rFonts w:ascii="Times New Roman" w:eastAsia="Times New Roman" w:hAnsi="Times New Roman" w:cs="Times New Roman"/>
          <w:i/>
          <w:color w:val="000000"/>
          <w:sz w:val="24"/>
          <w:szCs w:val="21"/>
          <w:shd w:val="clear" w:color="auto" w:fill="FFFFFF"/>
          <w:lang w:eastAsia="ru-RU"/>
        </w:rPr>
        <w:t>МКУ «УГОЧС» город Ковров</w:t>
      </w:r>
    </w:p>
    <w:sectPr w:rsidR="00A843A7" w:rsidRPr="00D3650C" w:rsidSect="001D2AF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🍁" style="width:12pt;height:12pt;visibility:visible;mso-wrap-style:square" o:bullet="t">
        <v:imagedata r:id="rId1" o:title="🍁"/>
      </v:shape>
    </w:pict>
  </w:numPicBullet>
  <w:numPicBullet w:numPicBulletId="1">
    <w:pict>
      <v:shape id="_x0000_i1106" type="#_x0000_t75" alt="✅" style="width:12pt;height:12pt;visibility:visible;mso-wrap-style:square" o:bullet="t">
        <v:imagedata r:id="rId2" o:title="✅"/>
      </v:shape>
    </w:pict>
  </w:numPicBullet>
  <w:abstractNum w:abstractNumId="0">
    <w:nsid w:val="7FD72F0B"/>
    <w:multiLevelType w:val="hybridMultilevel"/>
    <w:tmpl w:val="C9FE92C6"/>
    <w:lvl w:ilvl="0" w:tplc="45400D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2A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9CA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23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9022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A4C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A6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42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71"/>
    <w:rsid w:val="001D2AF2"/>
    <w:rsid w:val="004252DC"/>
    <w:rsid w:val="007731AD"/>
    <w:rsid w:val="007C0971"/>
    <w:rsid w:val="00A843A7"/>
    <w:rsid w:val="00AB3F04"/>
    <w:rsid w:val="00D3650C"/>
    <w:rsid w:val="00D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2DC"/>
    <w:pPr>
      <w:ind w:left="720"/>
      <w:contextualSpacing/>
    </w:pPr>
  </w:style>
  <w:style w:type="table" w:styleId="a6">
    <w:name w:val="Table Grid"/>
    <w:basedOn w:val="a1"/>
    <w:uiPriority w:val="59"/>
    <w:rsid w:val="00D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2DC"/>
    <w:pPr>
      <w:ind w:left="720"/>
      <w:contextualSpacing/>
    </w:pPr>
  </w:style>
  <w:style w:type="table" w:styleId="a6">
    <w:name w:val="Table Grid"/>
    <w:basedOn w:val="a1"/>
    <w:uiPriority w:val="59"/>
    <w:rsid w:val="00D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0" Type="http://schemas.openxmlformats.org/officeDocument/2006/relationships/image" Target="media/image6.jpg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6991-2387-4C69-82B5-00A04A15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Malysheva</cp:lastModifiedBy>
  <cp:revision>4</cp:revision>
  <dcterms:created xsi:type="dcterms:W3CDTF">2025-11-12T11:56:00Z</dcterms:created>
  <dcterms:modified xsi:type="dcterms:W3CDTF">2025-11-12T12:36:00Z</dcterms:modified>
</cp:coreProperties>
</file>